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Во время рассадки в аудитории:</w:t>
      </w:r>
    </w:p>
    <w:p w:rsidR="008B57C0" w:rsidRPr="008B57C0" w:rsidRDefault="008B57C0" w:rsidP="008B57C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в сопровождении организатора пройти в аудиторию, взяв с собой только паспорт, пропуск, ручку и разрешенные для использования на экзамене по предмету</w:t>
      </w:r>
      <w:r w:rsidRPr="008B57C0">
        <w:rPr>
          <w:rFonts w:ascii="Arial" w:eastAsia="Times New Roman" w:hAnsi="Arial" w:cs="Arial"/>
          <w:color w:val="1F262D"/>
          <w:sz w:val="21"/>
        </w:rPr>
        <w:t> </w:t>
      </w:r>
      <w:hyperlink r:id="rId5" w:history="1">
        <w:r w:rsidRPr="008B57C0">
          <w:rPr>
            <w:rFonts w:ascii="Arial" w:eastAsia="Times New Roman" w:hAnsi="Arial" w:cs="Arial"/>
            <w:color w:val="2D8312"/>
            <w:sz w:val="21"/>
          </w:rPr>
          <w:t>дополнительное оборудование</w:t>
        </w:r>
      </w:hyperlink>
      <w:r w:rsidRPr="008B57C0">
        <w:rPr>
          <w:rFonts w:ascii="Arial" w:eastAsia="Times New Roman" w:hAnsi="Arial" w:cs="Arial"/>
          <w:color w:val="1F262D"/>
          <w:sz w:val="21"/>
          <w:szCs w:val="21"/>
        </w:rPr>
        <w:t>, оставив лишние вещи в аудитории в специально выделенном для этого месте</w:t>
      </w:r>
    </w:p>
    <w:p w:rsidR="008B57C0" w:rsidRPr="008B57C0" w:rsidRDefault="008B57C0" w:rsidP="008B57C0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занять место, указанное организатором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Меняться местами без мотивированного указания организаторов</w:t>
      </w:r>
      <w:r w:rsidRPr="008B57C0">
        <w:rPr>
          <w:rFonts w:ascii="Arial" w:eastAsia="Times New Roman" w:hAnsi="Arial" w:cs="Arial"/>
          <w:color w:val="1F262D"/>
          <w:sz w:val="21"/>
        </w:rPr>
        <w:t> </w:t>
      </w:r>
      <w:r w:rsidRPr="008B57C0">
        <w:rPr>
          <w:rFonts w:ascii="Arial" w:eastAsia="Times New Roman" w:hAnsi="Arial" w:cs="Arial"/>
          <w:b/>
          <w:bCs/>
          <w:color w:val="1F262D"/>
          <w:sz w:val="21"/>
        </w:rPr>
        <w:t>запрещено.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До сведения участников ЕГЭ доводится, что всё приносимое оборудование передается организатору в аудитории для просмотра. В случае несоответствия принесенного экзаменующимся оборудования требованиям организатор имеет право не выдавать это оборудование, а возвратить его только после завершения экзамена.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При раздаче комплектов экзаменационных материалов:</w:t>
      </w:r>
    </w:p>
    <w:p w:rsidR="008B57C0" w:rsidRPr="008B57C0" w:rsidRDefault="008B57C0" w:rsidP="008B57C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внимательно прослушать инструктаж, проводимый организаторами в аудитории (как заполнять бланки, сколько продолжается экзамен, как подавать апелляции, где и когда можно ознакомиться с результатами ЕГЭ и т.п.)</w:t>
      </w:r>
    </w:p>
    <w:p w:rsidR="008B57C0" w:rsidRPr="008B57C0" w:rsidRDefault="008B57C0" w:rsidP="008B57C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</w:t>
      </w:r>
    </w:p>
    <w:p w:rsidR="008B57C0" w:rsidRPr="008B57C0" w:rsidRDefault="008B57C0" w:rsidP="008B57C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получить от организаторов запечатанные индивидуальные комплекты с вложенными в них экзаменационными заданиями (</w:t>
      </w:r>
      <w:r w:rsidRPr="008B57C0">
        <w:rPr>
          <w:rFonts w:ascii="Arial" w:eastAsia="Times New Roman" w:hAnsi="Arial" w:cs="Arial"/>
          <w:b/>
          <w:bCs/>
          <w:color w:val="1F262D"/>
          <w:sz w:val="21"/>
        </w:rPr>
        <w:t>КИМ), бланком регистрации, бланками ответов № 1 и № 2</w:t>
      </w:r>
    </w:p>
    <w:p w:rsidR="008B57C0" w:rsidRPr="008B57C0" w:rsidRDefault="008B57C0" w:rsidP="008B57C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получить от организаторов черновики</w:t>
      </w:r>
    </w:p>
    <w:p w:rsidR="008B57C0" w:rsidRPr="008B57C0" w:rsidRDefault="008B57C0" w:rsidP="008B57C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вскрыть по указанию организаторов индивидуальные комплекты</w:t>
      </w:r>
    </w:p>
    <w:p w:rsidR="008B57C0" w:rsidRPr="008B57C0" w:rsidRDefault="008B57C0" w:rsidP="008B57C0">
      <w:pPr>
        <w:numPr>
          <w:ilvl w:val="0"/>
          <w:numId w:val="2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проверить количество бланков ЕГЭ и КИМ в индивидуальном комплекте и отсутствие в них полиграфических дефектов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В случаях обнаружения в индивидуальном комплекте лишних (или недостающих) бланков ЕГЭ и КИМ, а также наличия в них полиграфических дефектов участники ЕГЭ должны незамедлительно сообщить об этом организаторам, которые обязаны</w:t>
      </w:r>
      <w:r w:rsidRPr="008B57C0">
        <w:rPr>
          <w:rFonts w:ascii="Arial" w:eastAsia="Times New Roman" w:hAnsi="Arial" w:cs="Arial"/>
          <w:color w:val="1F262D"/>
          <w:sz w:val="21"/>
        </w:rPr>
        <w:t> </w:t>
      </w:r>
      <w:r w:rsidRPr="008B57C0">
        <w:rPr>
          <w:rFonts w:ascii="Arial" w:eastAsia="Times New Roman" w:hAnsi="Arial" w:cs="Arial"/>
          <w:b/>
          <w:bCs/>
          <w:color w:val="1F262D"/>
          <w:sz w:val="21"/>
        </w:rPr>
        <w:t>полностью</w:t>
      </w:r>
      <w:r w:rsidRPr="008B57C0">
        <w:rPr>
          <w:rFonts w:ascii="Arial" w:eastAsia="Times New Roman" w:hAnsi="Arial" w:cs="Arial"/>
          <w:color w:val="1F262D"/>
          <w:sz w:val="21"/>
        </w:rPr>
        <w:t> </w:t>
      </w:r>
      <w:r w:rsidRPr="008B57C0">
        <w:rPr>
          <w:rFonts w:ascii="Arial" w:eastAsia="Times New Roman" w:hAnsi="Arial" w:cs="Arial"/>
          <w:color w:val="1F262D"/>
          <w:sz w:val="21"/>
          <w:szCs w:val="21"/>
        </w:rPr>
        <w:t>заменить индивидуальный пакет с дефектными материалами.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При заполнении бланков регистрации:</w:t>
      </w:r>
    </w:p>
    <w:p w:rsidR="008B57C0" w:rsidRPr="008B57C0" w:rsidRDefault="008B57C0" w:rsidP="008B57C0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прослушать инструктаж организаторов по заполнению области регистрации бланков ЕГЭ и по порядку работы с экзаменационными материалами</w:t>
      </w:r>
    </w:p>
    <w:p w:rsidR="008B57C0" w:rsidRPr="008B57C0" w:rsidRDefault="008B57C0" w:rsidP="008B57C0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под руководством организаторов заполнить бланк регистрации и области регистрации бланков ответов № 1 и 2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После того, как все</w:t>
      </w:r>
      <w:r w:rsidRPr="008B57C0">
        <w:rPr>
          <w:rFonts w:ascii="Arial" w:eastAsia="Times New Roman" w:hAnsi="Arial" w:cs="Arial"/>
          <w:b/>
          <w:bCs/>
          <w:color w:val="1F262D"/>
          <w:sz w:val="21"/>
        </w:rPr>
        <w:t> </w:t>
      </w:r>
      <w:r w:rsidRPr="008B57C0">
        <w:rPr>
          <w:rFonts w:ascii="Arial" w:eastAsia="Times New Roman" w:hAnsi="Arial" w:cs="Arial"/>
          <w:color w:val="1F262D"/>
          <w:sz w:val="21"/>
          <w:szCs w:val="21"/>
        </w:rPr>
        <w:t>находящиеся в аудитории участники ЕГЭ заполнили регистрационные поля бланков, официально объявляется о начале экзамена.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Время начала и окончания экзамена фиксируется на доске.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Во время экзамена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Участники ЕГЭ могут выходить из аудитории по уважительной причине (в туалет, в медицинскую комнату) только в сопровождении одного из организаторов или дежурных по этажу, предварительно сдав бланки ЕГЭ ответственному организатору по аудитории, который ставит в бланке регистрации метку "Факт выхода из аудитории".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Разрешается пользоваться на ЕГЭ</w:t>
      </w:r>
    </w:p>
    <w:p w:rsidR="008B57C0" w:rsidRPr="008B57C0" w:rsidRDefault="008B57C0" w:rsidP="008B57C0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по математике – линейкой</w:t>
      </w:r>
    </w:p>
    <w:p w:rsidR="008B57C0" w:rsidRPr="008B57C0" w:rsidRDefault="008B57C0" w:rsidP="008B57C0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по физике – линейкой и непрограммируемым калькулятором</w:t>
      </w:r>
    </w:p>
    <w:p w:rsidR="008B57C0" w:rsidRPr="008B57C0" w:rsidRDefault="008B57C0" w:rsidP="008B57C0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по химии – непрограммируемым калькулятором</w:t>
      </w:r>
    </w:p>
    <w:p w:rsidR="008B57C0" w:rsidRPr="008B57C0" w:rsidRDefault="008B57C0" w:rsidP="008B57C0">
      <w:pPr>
        <w:numPr>
          <w:ilvl w:val="0"/>
          <w:numId w:val="4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по географии – линейкой, транспортиром, непрограммируемым калькулятором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Калькуляторы должны обеспечивать арифметические вычисления (сложение, вычитание, умножение, деление, извлечение корня) и вычисление тригонометрических функций (sin, cos, tg, ctg, arcsin, arcos, arctg).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lastRenderedPageBreak/>
        <w:t>Калькуляторы не должны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Калькуляторы не должны предоставлять экзаменующемуся возможности получения извне информации во время сдачи экзамена. Их коммуникационные возможности не должны допускать беспроводного обмена информацией с любыми внешними источниками.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Отсутствие у калькулятора полноценной буквенной клавиатуры и возможностей программирования является косвенным подтверждением отсутствия у него значительной памяти для хранения данных.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b/>
          <w:bCs/>
          <w:color w:val="1F262D"/>
          <w:sz w:val="21"/>
        </w:rPr>
        <w:t>Все остальное, что не входит в данный перечень, иметь и использовать на экзамене запрещено, в том числе:</w:t>
      </w:r>
    </w:p>
    <w:p w:rsidR="008B57C0" w:rsidRPr="008B57C0" w:rsidRDefault="008B57C0" w:rsidP="008B57C0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мобильные телефоны или иные средства связи</w:t>
      </w:r>
    </w:p>
    <w:p w:rsidR="008B57C0" w:rsidRPr="008B57C0" w:rsidRDefault="008B57C0" w:rsidP="008B57C0">
      <w:pPr>
        <w:numPr>
          <w:ilvl w:val="0"/>
          <w:numId w:val="5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любые электронно-вычислительные устройства и справочные материалы и устройства, кроме</w:t>
      </w:r>
      <w:r w:rsidRPr="008B57C0">
        <w:rPr>
          <w:rFonts w:ascii="Arial" w:eastAsia="Times New Roman" w:hAnsi="Arial" w:cs="Arial"/>
          <w:color w:val="1F262D"/>
          <w:sz w:val="21"/>
        </w:rPr>
        <w:t> </w:t>
      </w:r>
      <w:hyperlink r:id="rId6" w:history="1">
        <w:r w:rsidRPr="008B57C0">
          <w:rPr>
            <w:rFonts w:ascii="Arial" w:eastAsia="Times New Roman" w:hAnsi="Arial" w:cs="Arial"/>
            <w:color w:val="2D8312"/>
            <w:sz w:val="21"/>
          </w:rPr>
          <w:t>разрешенных в качестве дополнительных устройств и материалов</w:t>
        </w:r>
      </w:hyperlink>
      <w:r w:rsidRPr="008B57C0">
        <w:rPr>
          <w:rFonts w:ascii="Arial" w:eastAsia="Times New Roman" w:hAnsi="Arial" w:cs="Arial"/>
          <w:color w:val="1F262D"/>
          <w:sz w:val="21"/>
          <w:szCs w:val="21"/>
        </w:rPr>
        <w:t>, используемых по отдельным предметам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Также запрещаются:</w:t>
      </w:r>
    </w:p>
    <w:p w:rsidR="008B57C0" w:rsidRPr="008B57C0" w:rsidRDefault="008B57C0" w:rsidP="008B57C0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разговоры</w:t>
      </w:r>
    </w:p>
    <w:p w:rsidR="008B57C0" w:rsidRPr="008B57C0" w:rsidRDefault="008B57C0" w:rsidP="008B57C0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вставания с мест</w:t>
      </w:r>
    </w:p>
    <w:p w:rsidR="008B57C0" w:rsidRPr="008B57C0" w:rsidRDefault="008B57C0" w:rsidP="008B57C0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пересаживания</w:t>
      </w:r>
    </w:p>
    <w:p w:rsidR="008B57C0" w:rsidRPr="008B57C0" w:rsidRDefault="008B57C0" w:rsidP="008B57C0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обмен любыми материалами и предметами</w:t>
      </w:r>
    </w:p>
    <w:p w:rsidR="008B57C0" w:rsidRPr="008B57C0" w:rsidRDefault="008B57C0" w:rsidP="008B57C0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хождение по ППЭ во время экзамена без сопровождения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При нарушении этих правил и отказе в их соблюдении организаторы совместно с уполномоченным представителем ГЭК вправе удалить участника ЕГЭ с экзамена с внесением записи в протокол проведения экзамена в аудитории с указанием причины удаления. На бланках и в пропуске проставляется метка о факте удаления с экзамена. Экзаменационная работа такого участника ЕГЭ направляется на проверку вместе с экзаменационными работами остальных участников ЕГЭ данной аудитории.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По окончании экзамена</w:t>
      </w:r>
    </w:p>
    <w:p w:rsidR="008B57C0" w:rsidRPr="008B57C0" w:rsidRDefault="008B57C0" w:rsidP="008B57C0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сдать бланк регистрации, бланки ответов № 1 и № 2, в том числе дополнительный бланк ответов № 2, черновик и КИМы, при этом организаторы в аудитории ставят в бланке ответов № 2 (в том числе на его оборотной стороне) и в дополнительном бланке ответов № 2 прочерк «Z» на полях бланка, предназначенных для записи ответов в свободной форме, но оставшихся незаполненными</w:t>
      </w:r>
    </w:p>
    <w:p w:rsidR="008B57C0" w:rsidRPr="008B57C0" w:rsidRDefault="008B57C0" w:rsidP="008B57C0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при сдаче материалов предъявить организаторам свой пропуск, на котором ответственный организатор в аудитории фиксирует количество данных бланков, ставит свою подпись, а также печать учреждения, в котором проводится ЕГЭ, либо штамп «Бланки ЕГЭ сданы» (печать или штамп может также ставиться на выходе из ППЭ)</w:t>
      </w:r>
    </w:p>
    <w:p w:rsidR="008B57C0" w:rsidRPr="008B57C0" w:rsidRDefault="008B57C0" w:rsidP="008B57C0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по указанию организаторов покинуть аудиторию и ППЭ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Участники ЕГЭ, досрочно завершившие выполнение экзаменационной работы, могут сдать ее организаторам, не дожидаясь времени окончания экзамена, но не позднее, чем за 15 минут до его официального завершения.</w:t>
      </w:r>
    </w:p>
    <w:p w:rsidR="008B57C0" w:rsidRPr="008B57C0" w:rsidRDefault="008B57C0" w:rsidP="008B57C0">
      <w:pPr>
        <w:spacing w:after="0" w:line="294" w:lineRule="atLeast"/>
        <w:rPr>
          <w:rFonts w:ascii="Arial" w:eastAsia="Times New Roman" w:hAnsi="Arial" w:cs="Arial"/>
          <w:color w:val="1F262D"/>
          <w:sz w:val="21"/>
          <w:szCs w:val="21"/>
        </w:rPr>
      </w:pPr>
      <w:r w:rsidRPr="008B57C0">
        <w:rPr>
          <w:rFonts w:ascii="Arial" w:eastAsia="Times New Roman" w:hAnsi="Arial" w:cs="Arial"/>
          <w:color w:val="1F262D"/>
          <w:sz w:val="21"/>
          <w:szCs w:val="21"/>
        </w:rPr>
        <w:t>Если участник ЕГЭ по объективным причинам не может завершить выполнение экзаменационной работы, он может досрочно удалиться с экзамена.</w:t>
      </w:r>
    </w:p>
    <w:p w:rsidR="00395B3A" w:rsidRDefault="00395B3A"/>
    <w:sectPr w:rsidR="0039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81E"/>
    <w:multiLevelType w:val="multilevel"/>
    <w:tmpl w:val="146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328CB"/>
    <w:multiLevelType w:val="multilevel"/>
    <w:tmpl w:val="4DE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960AC"/>
    <w:multiLevelType w:val="multilevel"/>
    <w:tmpl w:val="F29A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B5E74"/>
    <w:multiLevelType w:val="multilevel"/>
    <w:tmpl w:val="AD9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F777E"/>
    <w:multiLevelType w:val="multilevel"/>
    <w:tmpl w:val="E0B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72DB5"/>
    <w:multiLevelType w:val="multilevel"/>
    <w:tmpl w:val="361C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B7B27"/>
    <w:multiLevelType w:val="multilevel"/>
    <w:tmpl w:val="91CA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57C0"/>
    <w:rsid w:val="00395B3A"/>
    <w:rsid w:val="008B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57C0"/>
  </w:style>
  <w:style w:type="character" w:styleId="a4">
    <w:name w:val="Hyperlink"/>
    <w:basedOn w:val="a0"/>
    <w:uiPriority w:val="99"/>
    <w:semiHidden/>
    <w:unhideWhenUsed/>
    <w:rsid w:val="008B57C0"/>
    <w:rPr>
      <w:color w:val="0000FF"/>
      <w:u w:val="single"/>
    </w:rPr>
  </w:style>
  <w:style w:type="character" w:styleId="a5">
    <w:name w:val="Strong"/>
    <w:basedOn w:val="a0"/>
    <w:uiPriority w:val="22"/>
    <w:qFormat/>
    <w:rsid w:val="008B5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legal-documents/index.php?id_4=17886" TargetMode="External"/><Relationship Id="rId5" Type="http://schemas.openxmlformats.org/officeDocument/2006/relationships/hyperlink" Target="http://ege.edu.ru/ru/main/legal-documents/index.php?id_4=178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2013-05-09T07:33:00Z</dcterms:created>
  <dcterms:modified xsi:type="dcterms:W3CDTF">2013-05-09T07:33:00Z</dcterms:modified>
</cp:coreProperties>
</file>